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6D2" w:rsidRDefault="005546D2" w:rsidP="005546D2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546D2" w:rsidRDefault="005546D2" w:rsidP="005546D2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546D2" w:rsidRPr="006C586A" w:rsidRDefault="005546D2" w:rsidP="005546D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№4</w:t>
      </w:r>
    </w:p>
    <w:p w:rsidR="005546D2" w:rsidRPr="00FB5C7A" w:rsidRDefault="005546D2" w:rsidP="005546D2">
      <w:pPr>
        <w:jc w:val="center"/>
        <w:rPr>
          <w:rFonts w:ascii="Times New Roman" w:hAnsi="Times New Roman" w:cs="Times New Roman"/>
          <w:b/>
        </w:rPr>
      </w:pPr>
      <w:r w:rsidRPr="00FB5C7A">
        <w:rPr>
          <w:rFonts w:ascii="Times New Roman" w:hAnsi="Times New Roman" w:cs="Times New Roman"/>
          <w:b/>
        </w:rPr>
        <w:t>ПОЛОЖЕНИЕ</w:t>
      </w:r>
    </w:p>
    <w:p w:rsidR="005546D2" w:rsidRPr="00FA04A1" w:rsidRDefault="005546D2" w:rsidP="005546D2">
      <w:pPr>
        <w:jc w:val="center"/>
        <w:rPr>
          <w:sz w:val="28"/>
          <w:szCs w:val="28"/>
        </w:rPr>
      </w:pPr>
      <w:r w:rsidRPr="00FA04A1">
        <w:rPr>
          <w:rFonts w:ascii="Times New Roman" w:hAnsi="Times New Roman" w:cs="Times New Roman"/>
          <w:sz w:val="28"/>
          <w:szCs w:val="28"/>
        </w:rPr>
        <w:t>О порядке проведения Торжественной клятвы Юнармейца</w:t>
      </w:r>
    </w:p>
    <w:p w:rsidR="005546D2" w:rsidRPr="00FA04A1" w:rsidRDefault="005546D2" w:rsidP="005546D2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FA04A1">
        <w:rPr>
          <w:rFonts w:ascii="Times New Roman" w:hAnsi="Times New Roman" w:cs="Times New Roman"/>
          <w:sz w:val="28"/>
          <w:szCs w:val="28"/>
        </w:rPr>
        <w:t>В назначенное время отряд кандидатов в юнармейцы при Знамени «Ю</w:t>
      </w:r>
      <w:r>
        <w:rPr>
          <w:rFonts w:ascii="Times New Roman" w:hAnsi="Times New Roman" w:cs="Times New Roman"/>
          <w:sz w:val="28"/>
          <w:szCs w:val="28"/>
        </w:rPr>
        <w:t>НАРМИИ</w:t>
      </w:r>
      <w:r w:rsidRPr="00FA04A1">
        <w:rPr>
          <w:rFonts w:ascii="Times New Roman" w:hAnsi="Times New Roman" w:cs="Times New Roman"/>
          <w:sz w:val="28"/>
          <w:szCs w:val="28"/>
        </w:rPr>
        <w:t>» и с оркестром выстраивается в парадной форме. Отряд обычно выстраивается в две шеренги. Юноши и девушки, приводящиеся к Торжественной клятве, находятся в первых шеренгах. Руководитель местного штаба ВВПОД «ЮНАРМИЯ» РТ (в особых случаях Начальник РО или его заместитель) приветствует стоящих в строю учащихся, которые хором отвечают: «Здравия желаю товарищ … (начальник местного штаба, генерал-майор, подполковник). Исполняются два государственных гимна Российской Федерации и Республики Татарстан. Затем руководитель в краткой речи перед строем напоминает присутствующим значение Торжественной клятвы и той почетной и ответственной обязанности, которая возлагается на будущих юнармейцев, приводящихся к Торжественной клятве на верность и преданность  к Отечеству.</w:t>
      </w:r>
    </w:p>
    <w:p w:rsidR="005546D2" w:rsidRPr="00FA04A1" w:rsidRDefault="005546D2" w:rsidP="005546D2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FA04A1">
        <w:rPr>
          <w:rFonts w:ascii="Times New Roman" w:hAnsi="Times New Roman" w:cs="Times New Roman"/>
          <w:sz w:val="28"/>
          <w:szCs w:val="28"/>
        </w:rPr>
        <w:t>После этой разъяснительной речи официальным лицом подается команда: «Смирно» и   он вызывает правофлангового кандидата на середину строя. Вручает ему папку и дает команду: «Зачитать Торжественную клятву». Кандидат начинает четко и выразительно читать те</w:t>
      </w:r>
      <w:proofErr w:type="gramStart"/>
      <w:r w:rsidRPr="00FA04A1">
        <w:rPr>
          <w:rFonts w:ascii="Times New Roman" w:hAnsi="Times New Roman" w:cs="Times New Roman"/>
          <w:sz w:val="28"/>
          <w:szCs w:val="28"/>
        </w:rPr>
        <w:t>кст Кл</w:t>
      </w:r>
      <w:proofErr w:type="gramEnd"/>
      <w:r w:rsidRPr="00FA04A1">
        <w:rPr>
          <w:rFonts w:ascii="Times New Roman" w:hAnsi="Times New Roman" w:cs="Times New Roman"/>
          <w:sz w:val="28"/>
          <w:szCs w:val="28"/>
        </w:rPr>
        <w:t>ятвы. Стоящие в строю учащиеся, внимательно слушают текст и  после слов «Клянемся» хором повторяют: «Клянемся», а в конце текста дружно  повторяют «Клянемся» трижды.</w:t>
      </w:r>
    </w:p>
    <w:p w:rsidR="005546D2" w:rsidRPr="00FA04A1" w:rsidRDefault="005546D2" w:rsidP="00F0285E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FA04A1">
        <w:rPr>
          <w:rFonts w:ascii="Times New Roman" w:hAnsi="Times New Roman" w:cs="Times New Roman"/>
          <w:sz w:val="28"/>
          <w:szCs w:val="28"/>
        </w:rPr>
        <w:t>По  команде официального лица  юнарм</w:t>
      </w:r>
      <w:r>
        <w:rPr>
          <w:rFonts w:ascii="Times New Roman" w:hAnsi="Times New Roman" w:cs="Times New Roman"/>
          <w:sz w:val="28"/>
          <w:szCs w:val="28"/>
        </w:rPr>
        <w:t xml:space="preserve">еец возвращается  в строй. </w:t>
      </w:r>
    </w:p>
    <w:p w:rsidR="005546D2" w:rsidRPr="00FA04A1" w:rsidRDefault="005546D2" w:rsidP="00F0285E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FA04A1">
        <w:rPr>
          <w:rFonts w:ascii="Times New Roman" w:hAnsi="Times New Roman" w:cs="Times New Roman"/>
          <w:sz w:val="28"/>
          <w:szCs w:val="28"/>
        </w:rPr>
        <w:t>Официальное лицо поздравляет отряд с принятием Торжественной клятвы, на что юнармейцы трехкратно отвечают «Ура!». По завершению данной церемонии юнармейский отряд хором торжественно исполнят  «Гимн Ю</w:t>
      </w:r>
      <w:r>
        <w:rPr>
          <w:rFonts w:ascii="Times New Roman" w:hAnsi="Times New Roman" w:cs="Times New Roman"/>
          <w:sz w:val="28"/>
          <w:szCs w:val="28"/>
        </w:rPr>
        <w:t>НАРМИИ</w:t>
      </w:r>
      <w:r w:rsidRPr="00FA04A1">
        <w:rPr>
          <w:rFonts w:ascii="Times New Roman" w:hAnsi="Times New Roman" w:cs="Times New Roman"/>
          <w:sz w:val="28"/>
          <w:szCs w:val="28"/>
        </w:rPr>
        <w:t>».</w:t>
      </w:r>
    </w:p>
    <w:p w:rsidR="005546D2" w:rsidRPr="00FA04A1" w:rsidRDefault="005546D2" w:rsidP="00F0285E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FA04A1">
        <w:rPr>
          <w:rFonts w:ascii="Times New Roman" w:hAnsi="Times New Roman" w:cs="Times New Roman"/>
          <w:sz w:val="28"/>
          <w:szCs w:val="28"/>
        </w:rPr>
        <w:t>При низкой температуре и ненастной погоде приведение к Торжественной клятве может быть проведено в помещении.</w:t>
      </w:r>
    </w:p>
    <w:p w:rsidR="005546D2" w:rsidRPr="00FA04A1" w:rsidRDefault="005546D2" w:rsidP="00F0285E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FA04A1">
        <w:rPr>
          <w:rFonts w:ascii="Times New Roman" w:hAnsi="Times New Roman" w:cs="Times New Roman"/>
          <w:sz w:val="28"/>
          <w:szCs w:val="28"/>
        </w:rPr>
        <w:t xml:space="preserve">Приведение к Торжественной клятве целесообразно  проводить в исторических местах, местах боевой и трудовой славы, а также у братских могил воинов, павших в боях за свободу и независимость Отечества. </w:t>
      </w:r>
      <w:bookmarkEnd w:id="0"/>
    </w:p>
    <w:sectPr w:rsidR="005546D2" w:rsidRPr="00FA04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E34"/>
    <w:rsid w:val="00035E34"/>
    <w:rsid w:val="005546D2"/>
    <w:rsid w:val="009861EB"/>
    <w:rsid w:val="00F02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6D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6D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286</Words>
  <Characters>1634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2019-08-07T08:13:00Z</dcterms:created>
  <dcterms:modified xsi:type="dcterms:W3CDTF">2019-08-07T08:14:00Z</dcterms:modified>
</cp:coreProperties>
</file>